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F5618">
      <w:pPr>
        <w:spacing w:before="171" w:line="239" w:lineRule="auto"/>
        <w:ind w:left="7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005796"/>
          <w:spacing w:val="-4"/>
          <w:sz w:val="28"/>
          <w:szCs w:val="28"/>
        </w:rPr>
        <w:t>李姝瑶    (  BRID</w:t>
      </w:r>
      <w:r>
        <w:rPr>
          <w:rFonts w:ascii="微软雅黑" w:hAnsi="微软雅黑" w:eastAsia="微软雅黑" w:cs="微软雅黑"/>
          <w:color w:val="005796"/>
          <w:spacing w:val="-28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color w:val="005796"/>
          <w:spacing w:val="-4"/>
          <w:sz w:val="28"/>
          <w:szCs w:val="28"/>
        </w:rPr>
        <w:t>:  07756.00.12831  )</w:t>
      </w:r>
      <w:r>
        <w:rPr>
          <w:rFonts w:ascii="微软雅黑" w:hAnsi="微软雅黑" w:eastAsia="微软雅黑" w:cs="微软雅黑"/>
          <w:color w:val="005796"/>
          <w:spacing w:val="-5"/>
          <w:sz w:val="28"/>
          <w:szCs w:val="28"/>
        </w:rPr>
        <w:t xml:space="preserve">   简历                                     2025版</w:t>
      </w:r>
    </w:p>
    <w:p w14:paraId="20C64372">
      <w:pPr>
        <w:pStyle w:val="2"/>
        <w:spacing w:before="136" w:line="218" w:lineRule="auto"/>
        <w:ind w:left="67"/>
      </w:pPr>
      <w:r>
        <w:rPr>
          <w:spacing w:val="-1"/>
        </w:rPr>
        <w:t>南昌大学,</w:t>
      </w:r>
      <w:r>
        <w:rPr>
          <w:spacing w:val="24"/>
        </w:rPr>
        <w:t xml:space="preserve">  </w:t>
      </w:r>
      <w:r>
        <w:rPr>
          <w:spacing w:val="-1"/>
        </w:rPr>
        <w:t>建筑与设计学院,</w:t>
      </w:r>
      <w:r>
        <w:rPr>
          <w:spacing w:val="17"/>
        </w:rPr>
        <w:t xml:space="preserve">  </w:t>
      </w:r>
      <w:r>
        <w:rPr>
          <w:spacing w:val="-1"/>
        </w:rPr>
        <w:t>讲师</w:t>
      </w:r>
    </w:p>
    <w:p w14:paraId="5385B7D0">
      <w:pPr>
        <w:spacing w:before="296" w:line="230" w:lineRule="auto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color w:val="005796"/>
          <w:spacing w:val="5"/>
          <w:sz w:val="22"/>
          <w:szCs w:val="22"/>
        </w:rPr>
        <w:t>教育经历：</w:t>
      </w:r>
    </w:p>
    <w:p w14:paraId="42DB9622">
      <w:pPr>
        <w:pStyle w:val="2"/>
        <w:spacing w:before="141" w:line="250" w:lineRule="auto"/>
        <w:ind w:left="9" w:right="96" w:firstLine="414"/>
      </w:pPr>
      <w:r>
        <w:rPr>
          <w:spacing w:val="1"/>
        </w:rPr>
        <w:t xml:space="preserve">(1) 2022-06 至 今, </w:t>
      </w:r>
      <w:r>
        <w:t>Assumption</w:t>
      </w:r>
      <w:r>
        <w:rPr>
          <w:spacing w:val="1"/>
        </w:rPr>
        <w:t xml:space="preserve"> </w:t>
      </w:r>
      <w:r>
        <w:t>University</w:t>
      </w:r>
      <w:r>
        <w:rPr>
          <w:spacing w:val="1"/>
        </w:rPr>
        <w:t xml:space="preserve">, </w:t>
      </w:r>
      <w:r>
        <w:t>Educational</w:t>
      </w:r>
      <w:r>
        <w:rPr>
          <w:spacing w:val="1"/>
        </w:rPr>
        <w:t xml:space="preserve"> </w:t>
      </w:r>
      <w:r>
        <w:t>Administration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Leadership</w:t>
      </w:r>
      <w:r>
        <w:rPr>
          <w:spacing w:val="14"/>
        </w:rPr>
        <w:t xml:space="preserve"> </w:t>
      </w:r>
      <w:r>
        <w:rPr>
          <w:spacing w:val="1"/>
        </w:rPr>
        <w:t>,</w:t>
      </w:r>
      <w:r>
        <w:rPr>
          <w:spacing w:val="9"/>
        </w:rPr>
        <w:t xml:space="preserve"> </w:t>
      </w:r>
      <w:r>
        <w:rPr>
          <w:spacing w:val="1"/>
        </w:rPr>
        <w:t>在读博</w:t>
      </w:r>
      <w:r>
        <w:t xml:space="preserve"> </w:t>
      </w:r>
      <w:r>
        <w:rPr>
          <w:spacing w:val="-2"/>
        </w:rPr>
        <w:t>士研究生</w:t>
      </w:r>
    </w:p>
    <w:p w14:paraId="4F313A45">
      <w:pPr>
        <w:pStyle w:val="2"/>
        <w:spacing w:before="181" w:line="218" w:lineRule="auto"/>
        <w:ind w:left="423"/>
      </w:pPr>
      <w:r>
        <w:rPr>
          <w:spacing w:val="-1"/>
        </w:rPr>
        <w:t>(2) 2008-09 至 2010-12,</w:t>
      </w:r>
      <w:r>
        <w:rPr>
          <w:spacing w:val="20"/>
        </w:rPr>
        <w:t xml:space="preserve"> </w:t>
      </w:r>
      <w:r>
        <w:rPr>
          <w:spacing w:val="-1"/>
        </w:rPr>
        <w:t>南昌大学,</w:t>
      </w:r>
      <w:r>
        <w:rPr>
          <w:spacing w:val="12"/>
        </w:rPr>
        <w:t xml:space="preserve"> </w:t>
      </w:r>
      <w:r>
        <w:rPr>
          <w:spacing w:val="-1"/>
        </w:rPr>
        <w:t>设计艺术学,</w:t>
      </w:r>
      <w:r>
        <w:rPr>
          <w:spacing w:val="10"/>
        </w:rPr>
        <w:t xml:space="preserve"> </w:t>
      </w:r>
      <w:r>
        <w:rPr>
          <w:spacing w:val="-1"/>
        </w:rPr>
        <w:t>硕士</w:t>
      </w:r>
    </w:p>
    <w:p w14:paraId="74D6C6D1">
      <w:pPr>
        <w:pStyle w:val="2"/>
        <w:spacing w:before="184" w:line="218" w:lineRule="auto"/>
        <w:ind w:left="423"/>
      </w:pPr>
      <w:r>
        <w:rPr>
          <w:spacing w:val="-1"/>
        </w:rPr>
        <w:t>(3) 2004-09 至</w:t>
      </w:r>
      <w:r>
        <w:rPr>
          <w:spacing w:val="12"/>
        </w:rPr>
        <w:t xml:space="preserve"> </w:t>
      </w:r>
      <w:r>
        <w:rPr>
          <w:spacing w:val="-1"/>
        </w:rPr>
        <w:t>2008-06,</w:t>
      </w:r>
      <w:r>
        <w:rPr>
          <w:spacing w:val="12"/>
        </w:rPr>
        <w:t xml:space="preserve"> </w:t>
      </w:r>
      <w:r>
        <w:rPr>
          <w:spacing w:val="-1"/>
        </w:rPr>
        <w:t>南昌</w:t>
      </w:r>
      <w:r>
        <w:rPr>
          <w:spacing w:val="-2"/>
        </w:rPr>
        <w:t>大学,</w:t>
      </w:r>
      <w:r>
        <w:rPr>
          <w:spacing w:val="12"/>
        </w:rPr>
        <w:t xml:space="preserve"> </w:t>
      </w:r>
      <w:r>
        <w:rPr>
          <w:spacing w:val="-2"/>
        </w:rPr>
        <w:t>工业设计,</w:t>
      </w:r>
      <w:r>
        <w:rPr>
          <w:spacing w:val="12"/>
        </w:rPr>
        <w:t xml:space="preserve"> </w:t>
      </w:r>
      <w:r>
        <w:rPr>
          <w:spacing w:val="-2"/>
        </w:rPr>
        <w:t>学士</w:t>
      </w:r>
    </w:p>
    <w:p w14:paraId="13A36453">
      <w:pPr>
        <w:spacing w:before="293" w:line="230" w:lineRule="auto"/>
        <w:ind w:left="2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color w:val="005796"/>
          <w:spacing w:val="7"/>
          <w:sz w:val="22"/>
          <w:szCs w:val="22"/>
        </w:rPr>
        <w:t>科研与学术工作经历</w:t>
      </w:r>
      <w:r>
        <w:rPr>
          <w:rFonts w:ascii="楷体" w:hAnsi="楷体" w:eastAsia="楷体" w:cs="楷体"/>
          <w:color w:val="005796"/>
          <w:spacing w:val="6"/>
          <w:sz w:val="22"/>
          <w:szCs w:val="22"/>
        </w:rPr>
        <w:t>：</w:t>
      </w:r>
    </w:p>
    <w:p w14:paraId="5B2410DD">
      <w:pPr>
        <w:pStyle w:val="2"/>
        <w:spacing w:before="141" w:line="218" w:lineRule="auto"/>
        <w:ind w:left="423"/>
      </w:pPr>
      <w:r>
        <w:rPr>
          <w:spacing w:val="-1"/>
        </w:rPr>
        <w:t>(1) 2011-12 至 今,</w:t>
      </w:r>
      <w:r>
        <w:rPr>
          <w:spacing w:val="17"/>
        </w:rPr>
        <w:t xml:space="preserve"> </w:t>
      </w:r>
      <w:r>
        <w:rPr>
          <w:spacing w:val="-1"/>
        </w:rPr>
        <w:t>南昌大学,</w:t>
      </w:r>
      <w:r>
        <w:rPr>
          <w:spacing w:val="11"/>
        </w:rPr>
        <w:t xml:space="preserve"> </w:t>
      </w:r>
      <w:r>
        <w:rPr>
          <w:spacing w:val="-1"/>
        </w:rPr>
        <w:t>建筑与设计学院</w:t>
      </w:r>
      <w:r>
        <w:rPr>
          <w:rFonts w:hint="eastAsia"/>
          <w:spacing w:val="-1"/>
          <w:lang w:val="en-US" w:eastAsia="zh-CN"/>
        </w:rPr>
        <w:t>/南昌大学茶文化研究所</w:t>
      </w:r>
      <w:r>
        <w:rPr>
          <w:spacing w:val="-1"/>
        </w:rPr>
        <w:t>,</w:t>
      </w:r>
      <w:r>
        <w:rPr>
          <w:spacing w:val="9"/>
        </w:rPr>
        <w:t xml:space="preserve"> </w:t>
      </w:r>
      <w:r>
        <w:rPr>
          <w:spacing w:val="-1"/>
        </w:rPr>
        <w:t>讲师</w:t>
      </w:r>
    </w:p>
    <w:p w14:paraId="206D7E03">
      <w:pPr>
        <w:spacing w:before="293" w:line="231" w:lineRule="auto"/>
        <w:ind w:left="7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color w:val="005796"/>
          <w:spacing w:val="7"/>
          <w:sz w:val="22"/>
          <w:szCs w:val="22"/>
        </w:rPr>
        <w:t>近五年主持或参加的其他科研项目/课题（国家自然科学基金项目除外</w:t>
      </w:r>
      <w:r>
        <w:rPr>
          <w:rFonts w:ascii="楷体" w:hAnsi="楷体" w:eastAsia="楷体" w:cs="楷体"/>
          <w:color w:val="005796"/>
          <w:spacing w:val="8"/>
          <w:sz w:val="22"/>
          <w:szCs w:val="22"/>
        </w:rPr>
        <w:t>）：</w:t>
      </w:r>
    </w:p>
    <w:p w14:paraId="63AC7191">
      <w:pPr>
        <w:pStyle w:val="2"/>
        <w:spacing w:before="140" w:line="249" w:lineRule="auto"/>
        <w:ind w:left="7" w:right="96" w:firstLine="415"/>
      </w:pPr>
      <w:r>
        <w:rPr>
          <w:spacing w:val="1"/>
        </w:rPr>
        <w:t xml:space="preserve">(1) 江西省文化和旅游厅, 省级项目, </w:t>
      </w:r>
      <w:r>
        <w:t>YG</w:t>
      </w:r>
      <w:r>
        <w:rPr>
          <w:spacing w:val="1"/>
        </w:rPr>
        <w:t>2016094, 设计创新产业的国内外现状分析及发展策略研究</w:t>
      </w:r>
      <w:r>
        <w:t xml:space="preserve">    , </w:t>
      </w:r>
      <w:r>
        <w:rPr>
          <w:spacing w:val="-1"/>
        </w:rPr>
        <w:t>2016-06 至 今,</w:t>
      </w:r>
      <w:r>
        <w:rPr>
          <w:spacing w:val="25"/>
        </w:rPr>
        <w:t xml:space="preserve"> </w:t>
      </w:r>
      <w:r>
        <w:rPr>
          <w:spacing w:val="-1"/>
        </w:rPr>
        <w:t>0.5万元,</w:t>
      </w:r>
      <w:r>
        <w:rPr>
          <w:spacing w:val="9"/>
        </w:rPr>
        <w:t xml:space="preserve"> </w:t>
      </w:r>
      <w:r>
        <w:rPr>
          <w:spacing w:val="-1"/>
        </w:rPr>
        <w:t>在研,</w:t>
      </w:r>
      <w:r>
        <w:rPr>
          <w:spacing w:val="11"/>
        </w:rPr>
        <w:t xml:space="preserve"> </w:t>
      </w:r>
      <w:r>
        <w:rPr>
          <w:spacing w:val="-1"/>
        </w:rPr>
        <w:t>主持</w:t>
      </w:r>
    </w:p>
    <w:p w14:paraId="682D4517">
      <w:pPr>
        <w:pStyle w:val="2"/>
        <w:spacing w:before="183" w:line="249" w:lineRule="auto"/>
        <w:ind w:left="6" w:firstLine="417"/>
        <w:rPr>
          <w:spacing w:val="-1"/>
        </w:rPr>
      </w:pPr>
      <w:r>
        <w:rPr>
          <w:spacing w:val="1"/>
        </w:rPr>
        <w:t xml:space="preserve">(2) 江西省教育厅, 省级项目, </w:t>
      </w:r>
      <w:r>
        <w:t>JC</w:t>
      </w:r>
      <w:r>
        <w:rPr>
          <w:spacing w:val="1"/>
        </w:rPr>
        <w:t>22239, 数字化创新技术驱动下智慧城市战略实施路径研究——以赣</w:t>
      </w:r>
      <w:r>
        <w:t>鄱文 化为例, 2022-12 至</w:t>
      </w:r>
      <w:r>
        <w:rPr>
          <w:spacing w:val="12"/>
        </w:rPr>
        <w:t xml:space="preserve"> </w:t>
      </w:r>
      <w:r>
        <w:t>2024-1</w:t>
      </w:r>
      <w:r>
        <w:rPr>
          <w:spacing w:val="-1"/>
        </w:rPr>
        <w:t>2,</w:t>
      </w:r>
      <w:r>
        <w:rPr>
          <w:spacing w:val="24"/>
        </w:rPr>
        <w:t xml:space="preserve"> </w:t>
      </w:r>
      <w:r>
        <w:rPr>
          <w:spacing w:val="-1"/>
        </w:rPr>
        <w:t>1.5万元,</w:t>
      </w:r>
      <w:r>
        <w:rPr>
          <w:spacing w:val="15"/>
        </w:rPr>
        <w:t xml:space="preserve"> </w:t>
      </w:r>
      <w:r>
        <w:rPr>
          <w:spacing w:val="-1"/>
        </w:rPr>
        <w:t>结题, 主持</w:t>
      </w:r>
    </w:p>
    <w:p w14:paraId="5CC9D47D">
      <w:pPr>
        <w:keepNext w:val="0"/>
        <w:keepLines w:val="0"/>
        <w:widowControl/>
        <w:suppressLineNumbers w:val="0"/>
        <w:jc w:val="left"/>
        <w:rPr>
          <w:rFonts w:hint="default" w:eastAsia="宋体"/>
          <w:spacing w:val="-1"/>
          <w:lang w:val="en-US" w:eastAsia="zh-CN"/>
        </w:rPr>
      </w:pPr>
      <w:r>
        <w:rPr>
          <w:rFonts w:hint="eastAsia"/>
          <w:spacing w:val="-1"/>
          <w:lang w:eastAsia="zh-CN"/>
        </w:rPr>
        <w:t>（</w:t>
      </w:r>
      <w:r>
        <w:rPr>
          <w:rFonts w:hint="eastAsia"/>
          <w:spacing w:val="-1"/>
          <w:lang w:val="en-US" w:eastAsia="zh-CN"/>
        </w:rPr>
        <w:t>3）</w:t>
      </w:r>
      <w:r>
        <w:rPr>
          <w:rFonts w:hint="eastAsia" w:ascii="宋体" w:hAnsi="宋体" w:eastAsia="宋体" w:cs="宋体"/>
          <w:spacing w:val="-1"/>
          <w:sz w:val="18"/>
          <w:szCs w:val="18"/>
          <w:lang w:val="en-US" w:eastAsia="zh-CN"/>
        </w:rPr>
        <w:t>南昌大学，校级教改课题，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 w:bidi="ar"/>
        </w:rPr>
        <w:t xml:space="preserve">AI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 w:bidi="ar"/>
        </w:rPr>
        <w:t>大模型驱动下的工业设计课程个性化学习路径优化与教学实践研究，在研，主持。</w:t>
      </w:r>
    </w:p>
    <w:p w14:paraId="331D093B">
      <w:pPr>
        <w:spacing w:before="296" w:line="241" w:lineRule="auto"/>
        <w:ind w:left="1" w:right="193" w:firstLine="7"/>
        <w:jc w:val="both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color w:val="005796"/>
          <w:spacing w:val="8"/>
          <w:sz w:val="22"/>
          <w:szCs w:val="22"/>
        </w:rPr>
        <w:t>代表性研究成果和学术奖励情况（填写代表性论文时应根据其发</w:t>
      </w:r>
      <w:r>
        <w:rPr>
          <w:rFonts w:ascii="楷体" w:hAnsi="楷体" w:eastAsia="楷体" w:cs="楷体"/>
          <w:color w:val="005796"/>
          <w:spacing w:val="7"/>
          <w:sz w:val="22"/>
          <w:szCs w:val="22"/>
        </w:rPr>
        <w:t>表时的真实情况如实规范列</w:t>
      </w:r>
      <w:r>
        <w:rPr>
          <w:rFonts w:ascii="楷体" w:hAnsi="楷体" w:eastAsia="楷体" w:cs="楷体"/>
          <w:color w:val="005796"/>
          <w:sz w:val="22"/>
          <w:szCs w:val="22"/>
        </w:rPr>
        <w:t xml:space="preserve"> </w:t>
      </w:r>
      <w:r>
        <w:rPr>
          <w:rFonts w:ascii="楷体" w:hAnsi="楷体" w:eastAsia="楷体" w:cs="楷体"/>
          <w:color w:val="005796"/>
          <w:spacing w:val="8"/>
          <w:sz w:val="22"/>
          <w:szCs w:val="22"/>
        </w:rPr>
        <w:t>出所有作者署名，并对本人署名情况进行标注，包括：①作者署名按姓氏排序；②</w:t>
      </w:r>
      <w:r>
        <w:rPr>
          <w:rFonts w:ascii="楷体" w:hAnsi="楷体" w:eastAsia="楷体" w:cs="楷体"/>
          <w:color w:val="005796"/>
          <w:spacing w:val="7"/>
          <w:sz w:val="22"/>
          <w:szCs w:val="22"/>
        </w:rPr>
        <w:t>唯一第一</w:t>
      </w:r>
      <w:r>
        <w:rPr>
          <w:rFonts w:ascii="楷体" w:hAnsi="楷体" w:eastAsia="楷体" w:cs="楷体"/>
          <w:color w:val="005796"/>
          <w:sz w:val="22"/>
          <w:szCs w:val="22"/>
        </w:rPr>
        <w:t xml:space="preserve"> </w:t>
      </w:r>
      <w:r>
        <w:rPr>
          <w:rFonts w:ascii="楷体" w:hAnsi="楷体" w:eastAsia="楷体" w:cs="楷体"/>
          <w:color w:val="005796"/>
          <w:spacing w:val="8"/>
          <w:sz w:val="22"/>
          <w:szCs w:val="22"/>
        </w:rPr>
        <w:t>作者；③共同第一作者；④唯一通讯作者；⑤共同通讯作者；</w:t>
      </w:r>
      <w:r>
        <w:rPr>
          <w:rFonts w:ascii="楷体" w:hAnsi="楷体" w:eastAsia="楷体" w:cs="楷体"/>
          <w:color w:val="005796"/>
          <w:spacing w:val="7"/>
          <w:sz w:val="22"/>
          <w:szCs w:val="22"/>
        </w:rPr>
        <w:t>⑥其他情况</w:t>
      </w:r>
      <w:r>
        <w:rPr>
          <w:rFonts w:ascii="楷体" w:hAnsi="楷体" w:eastAsia="楷体" w:cs="楷体"/>
          <w:color w:val="005796"/>
          <w:sz w:val="22"/>
          <w:szCs w:val="22"/>
        </w:rPr>
        <w:t>）：</w:t>
      </w:r>
    </w:p>
    <w:p w14:paraId="59F87AE7">
      <w:pPr>
        <w:spacing w:before="244" w:line="239" w:lineRule="auto"/>
        <w:ind w:left="2" w:right="79" w:firstLine="7"/>
        <w:outlineLvl w:val="0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color w:val="005796"/>
          <w:spacing w:val="4"/>
          <w:sz w:val="22"/>
          <w:szCs w:val="22"/>
        </w:rPr>
        <w:t>一、代表性论著（请在“</w:t>
      </w:r>
      <w:r>
        <w:rPr>
          <w:rFonts w:ascii="楷体" w:hAnsi="楷体" w:eastAsia="楷体" w:cs="楷体"/>
          <w:color w:val="005796"/>
          <w:spacing w:val="-60"/>
          <w:sz w:val="22"/>
          <w:szCs w:val="22"/>
        </w:rPr>
        <w:t xml:space="preserve"> </w:t>
      </w:r>
      <w:r>
        <w:rPr>
          <w:rFonts w:ascii="楷体" w:hAnsi="楷体" w:eastAsia="楷体" w:cs="楷体"/>
          <w:color w:val="005796"/>
          <w:spacing w:val="4"/>
          <w:sz w:val="22"/>
          <w:szCs w:val="22"/>
        </w:rPr>
        <w:t>申请书详情</w:t>
      </w:r>
      <w:r>
        <w:rPr>
          <w:rFonts w:ascii="楷体" w:hAnsi="楷体" w:eastAsia="楷体" w:cs="楷体"/>
          <w:color w:val="005796"/>
          <w:spacing w:val="-78"/>
          <w:sz w:val="22"/>
          <w:szCs w:val="22"/>
        </w:rPr>
        <w:t xml:space="preserve"> </w:t>
      </w:r>
      <w:r>
        <w:rPr>
          <w:rFonts w:ascii="楷体" w:hAnsi="楷体" w:eastAsia="楷体" w:cs="楷体"/>
          <w:color w:val="005796"/>
          <w:spacing w:val="4"/>
          <w:sz w:val="22"/>
          <w:szCs w:val="22"/>
        </w:rPr>
        <w:t>”界面，点开“人员信息</w:t>
      </w:r>
      <w:r>
        <w:rPr>
          <w:rFonts w:ascii="楷体" w:hAnsi="楷体" w:eastAsia="楷体" w:cs="楷体"/>
          <w:color w:val="005796"/>
          <w:spacing w:val="-77"/>
          <w:sz w:val="22"/>
          <w:szCs w:val="22"/>
        </w:rPr>
        <w:t xml:space="preserve"> </w:t>
      </w:r>
      <w:r>
        <w:rPr>
          <w:rFonts w:ascii="楷体" w:hAnsi="楷体" w:eastAsia="楷体" w:cs="楷体"/>
          <w:color w:val="005796"/>
          <w:spacing w:val="4"/>
          <w:sz w:val="22"/>
          <w:szCs w:val="22"/>
        </w:rPr>
        <w:t>”-“代表性成果</w:t>
      </w:r>
      <w:r>
        <w:rPr>
          <w:rFonts w:ascii="楷体" w:hAnsi="楷体" w:eastAsia="楷体" w:cs="楷体"/>
          <w:color w:val="005796"/>
          <w:spacing w:val="-78"/>
          <w:sz w:val="22"/>
          <w:szCs w:val="22"/>
        </w:rPr>
        <w:t xml:space="preserve"> </w:t>
      </w:r>
      <w:r>
        <w:rPr>
          <w:rFonts w:ascii="楷体" w:hAnsi="楷体" w:eastAsia="楷体" w:cs="楷体"/>
          <w:color w:val="005796"/>
          <w:spacing w:val="4"/>
          <w:sz w:val="22"/>
          <w:szCs w:val="22"/>
        </w:rPr>
        <w:t>”卡片查看对</w:t>
      </w:r>
      <w:r>
        <w:rPr>
          <w:rFonts w:ascii="楷体" w:hAnsi="楷体" w:eastAsia="楷体" w:cs="楷体"/>
          <w:color w:val="005796"/>
          <w:sz w:val="22"/>
          <w:szCs w:val="22"/>
        </w:rPr>
        <w:t xml:space="preserve"> </w:t>
      </w:r>
      <w:r>
        <w:rPr>
          <w:rFonts w:ascii="楷体" w:hAnsi="楷体" w:eastAsia="楷体" w:cs="楷体"/>
          <w:color w:val="005796"/>
          <w:spacing w:val="6"/>
          <w:sz w:val="22"/>
          <w:szCs w:val="22"/>
        </w:rPr>
        <w:t>应的全文</w:t>
      </w:r>
      <w:r>
        <w:rPr>
          <w:rFonts w:ascii="楷体" w:hAnsi="楷体" w:eastAsia="楷体" w:cs="楷体"/>
          <w:color w:val="005796"/>
          <w:sz w:val="22"/>
          <w:szCs w:val="22"/>
        </w:rPr>
        <w:t>）：</w:t>
      </w:r>
    </w:p>
    <w:p w14:paraId="7644D8E6">
      <w:pPr>
        <w:pStyle w:val="2"/>
        <w:spacing w:before="134" w:line="250" w:lineRule="auto"/>
        <w:ind w:left="6" w:right="73" w:firstLine="417"/>
      </w:pPr>
      <w:r>
        <w:rPr>
          <w:spacing w:val="-1"/>
        </w:rPr>
        <w:t>(1) Shuyao Li</w:t>
      </w:r>
      <w:r>
        <w:rPr>
          <w:spacing w:val="-50"/>
        </w:rPr>
        <w:t xml:space="preserve"> </w:t>
      </w:r>
      <w:r>
        <w:rPr>
          <w:spacing w:val="-1"/>
        </w:rPr>
        <w:t>; Kunming Luo</w:t>
      </w:r>
      <w:r>
        <w:rPr>
          <w:spacing w:val="-56"/>
        </w:rPr>
        <w:t xml:space="preserve"> </w:t>
      </w:r>
      <w:r>
        <w:rPr>
          <w:spacing w:val="-1"/>
        </w:rPr>
        <w:t>; Jiang Wu</w:t>
      </w:r>
      <w:r>
        <w:rPr>
          <w:spacing w:val="40"/>
        </w:rPr>
        <w:t xml:space="preserve"> </w:t>
      </w:r>
      <w:r>
        <w:rPr>
          <w:spacing w:val="-1"/>
        </w:rPr>
        <w:t>; Research</w:t>
      </w:r>
      <w:r>
        <w:rPr>
          <w:spacing w:val="11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n Jiangxi</w:t>
      </w:r>
      <w:r>
        <w:rPr>
          <w:spacing w:val="8"/>
        </w:rPr>
        <w:t xml:space="preserve"> </w:t>
      </w:r>
      <w:r>
        <w:rPr>
          <w:spacing w:val="-2"/>
        </w:rPr>
        <w:t>Cultural</w:t>
      </w:r>
      <w:r>
        <w:rPr>
          <w:spacing w:val="3"/>
        </w:rPr>
        <w:t xml:space="preserve"> </w:t>
      </w:r>
      <w:r>
        <w:rPr>
          <w:spacing w:val="-2"/>
        </w:rPr>
        <w:t>Wisdom</w:t>
      </w:r>
      <w:r>
        <w:rPr>
          <w:spacing w:val="7"/>
        </w:rPr>
        <w:t xml:space="preserve"> </w:t>
      </w:r>
      <w:r>
        <w:rPr>
          <w:spacing w:val="-2"/>
        </w:rPr>
        <w:t>Tourism</w:t>
      </w:r>
      <w:r>
        <w:rPr>
          <w:spacing w:val="20"/>
        </w:rPr>
        <w:t xml:space="preserve"> </w:t>
      </w:r>
      <w:r>
        <w:rPr>
          <w:spacing w:val="-2"/>
        </w:rPr>
        <w:t>Industry</w:t>
      </w:r>
      <w:r>
        <w:t xml:space="preserve">  Strategy Based on OHDSI General Data Model and</w:t>
      </w:r>
      <w:r>
        <w:rPr>
          <w:spacing w:val="-1"/>
        </w:rPr>
        <w:t xml:space="preserve"> Digital Art Empowerment,</w:t>
      </w:r>
      <w:r>
        <w:rPr>
          <w:spacing w:val="39"/>
        </w:rPr>
        <w:t xml:space="preserve"> </w:t>
      </w:r>
      <w:r>
        <w:rPr>
          <w:i/>
          <w:iCs/>
          <w:spacing w:val="-1"/>
          <w:sz w:val="20"/>
          <w:szCs w:val="20"/>
        </w:rPr>
        <w:t>International</w:t>
      </w:r>
      <w:r>
        <w:rPr>
          <w:spacing w:val="-1"/>
          <w:sz w:val="20"/>
          <w:szCs w:val="20"/>
        </w:rPr>
        <w:t xml:space="preserve"> </w:t>
      </w:r>
      <w:r>
        <w:rPr>
          <w:i/>
          <w:iCs/>
          <w:spacing w:val="-1"/>
          <w:sz w:val="20"/>
          <w:szCs w:val="20"/>
        </w:rPr>
        <w:t>Journal</w:t>
      </w:r>
      <w:r>
        <w:rPr>
          <w:spacing w:val="-1"/>
          <w:sz w:val="20"/>
          <w:szCs w:val="20"/>
        </w:rPr>
        <w:t xml:space="preserve"> </w:t>
      </w:r>
      <w:r>
        <w:rPr>
          <w:i/>
          <w:iCs/>
          <w:spacing w:val="-1"/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>
        <w:rPr>
          <w:i/>
          <w:iCs/>
          <w:spacing w:val="-3"/>
          <w:sz w:val="20"/>
          <w:szCs w:val="20"/>
        </w:rPr>
        <w:t>High</w:t>
      </w:r>
      <w:r>
        <w:rPr>
          <w:spacing w:val="-3"/>
          <w:sz w:val="20"/>
          <w:szCs w:val="20"/>
        </w:rPr>
        <w:t xml:space="preserve"> </w:t>
      </w:r>
      <w:r>
        <w:rPr>
          <w:i/>
          <w:iCs/>
          <w:spacing w:val="-3"/>
          <w:sz w:val="20"/>
          <w:szCs w:val="20"/>
        </w:rPr>
        <w:t>Speed</w:t>
      </w:r>
      <w:r>
        <w:rPr>
          <w:spacing w:val="-3"/>
          <w:sz w:val="20"/>
          <w:szCs w:val="20"/>
        </w:rPr>
        <w:t xml:space="preserve"> </w:t>
      </w:r>
      <w:r>
        <w:rPr>
          <w:i/>
          <w:iCs/>
          <w:spacing w:val="-3"/>
          <w:sz w:val="20"/>
          <w:szCs w:val="20"/>
        </w:rPr>
        <w:t>Electronics</w:t>
      </w:r>
      <w:r>
        <w:rPr>
          <w:spacing w:val="-3"/>
          <w:sz w:val="20"/>
          <w:szCs w:val="20"/>
        </w:rPr>
        <w:t xml:space="preserve"> </w:t>
      </w:r>
      <w:r>
        <w:rPr>
          <w:i/>
          <w:iCs/>
          <w:spacing w:val="-3"/>
          <w:sz w:val="20"/>
          <w:szCs w:val="20"/>
        </w:rPr>
        <w:t>and</w:t>
      </w:r>
      <w:r>
        <w:rPr>
          <w:spacing w:val="-3"/>
          <w:sz w:val="20"/>
          <w:szCs w:val="20"/>
        </w:rPr>
        <w:t xml:space="preserve"> </w:t>
      </w:r>
      <w:r>
        <w:rPr>
          <w:i/>
          <w:iCs/>
          <w:spacing w:val="-3"/>
          <w:sz w:val="20"/>
          <w:szCs w:val="20"/>
        </w:rPr>
        <w:t>Systems</w:t>
      </w:r>
      <w:r>
        <w:rPr>
          <w:spacing w:val="-4"/>
        </w:rPr>
        <w:t>, 2024,</w:t>
      </w:r>
      <w:r>
        <w:rPr>
          <w:spacing w:val="43"/>
        </w:rPr>
        <w:t xml:space="preserve"> </w:t>
      </w:r>
      <w:r>
        <w:rPr>
          <w:spacing w:val="-4"/>
        </w:rPr>
        <w:t>(10)       (期刊论文)</w:t>
      </w:r>
      <w:r>
        <w:rPr>
          <w:spacing w:val="22"/>
        </w:rPr>
        <w:t xml:space="preserve">  </w:t>
      </w:r>
      <w:r>
        <w:rPr>
          <w:spacing w:val="-4"/>
        </w:rPr>
        <w:t>( 本人标注: 唯一第一作者 )</w:t>
      </w:r>
    </w:p>
    <w:p w14:paraId="33A37D74">
      <w:pPr>
        <w:pStyle w:val="2"/>
        <w:spacing w:before="186" w:line="243" w:lineRule="auto"/>
        <w:ind w:left="1" w:right="390" w:firstLine="422"/>
      </w:pPr>
      <w:r>
        <w:rPr>
          <w:spacing w:val="-4"/>
        </w:rPr>
        <w:t>(2) 李姝瑶</w:t>
      </w:r>
      <w:r>
        <w:rPr>
          <w:spacing w:val="51"/>
        </w:rPr>
        <w:t xml:space="preserve"> </w:t>
      </w:r>
      <w:r>
        <w:rPr>
          <w:spacing w:val="-4"/>
        </w:rPr>
        <w:t xml:space="preserve">; 传统器具在旅游产品设计中的创新探析, </w:t>
      </w:r>
      <w:r>
        <w:rPr>
          <w:i/>
          <w:iCs/>
          <w:spacing w:val="-4"/>
          <w:sz w:val="20"/>
          <w:szCs w:val="20"/>
        </w:rPr>
        <w:t>《中国教育学刊》</w:t>
      </w:r>
      <w:r>
        <w:rPr>
          <w:spacing w:val="-4"/>
        </w:rPr>
        <w:t>, 2018,</w:t>
      </w:r>
      <w:r>
        <w:rPr>
          <w:spacing w:val="43"/>
        </w:rPr>
        <w:t xml:space="preserve"> </w:t>
      </w:r>
      <w:r>
        <w:rPr>
          <w:spacing w:val="-4"/>
        </w:rPr>
        <w:t>(1)       (期刊论</w:t>
      </w:r>
      <w:r>
        <w:t xml:space="preserve"> </w:t>
      </w:r>
      <w:r>
        <w:rPr>
          <w:spacing w:val="-3"/>
        </w:rPr>
        <w:t>文)</w:t>
      </w:r>
      <w:r>
        <w:rPr>
          <w:spacing w:val="27"/>
        </w:rPr>
        <w:t xml:space="preserve">  </w:t>
      </w:r>
      <w:r>
        <w:rPr>
          <w:spacing w:val="-3"/>
        </w:rPr>
        <w:t>( 本人标注:</w:t>
      </w:r>
      <w:r>
        <w:rPr>
          <w:spacing w:val="18"/>
        </w:rPr>
        <w:t xml:space="preserve"> </w:t>
      </w:r>
      <w:r>
        <w:rPr>
          <w:spacing w:val="-3"/>
        </w:rPr>
        <w:t>唯一第一作者</w:t>
      </w:r>
      <w:r>
        <w:rPr>
          <w:spacing w:val="11"/>
        </w:rPr>
        <w:t xml:space="preserve"> </w:t>
      </w:r>
      <w:r>
        <w:rPr>
          <w:spacing w:val="-3"/>
        </w:rPr>
        <w:t>)</w:t>
      </w:r>
    </w:p>
    <w:p w14:paraId="54EE1F8B">
      <w:pPr>
        <w:pStyle w:val="2"/>
        <w:spacing w:before="183" w:line="243" w:lineRule="auto"/>
        <w:ind w:left="6" w:firstLine="417"/>
      </w:pPr>
      <w:r>
        <w:rPr>
          <w:spacing w:val="-4"/>
        </w:rPr>
        <w:t>(3) 李姝瑶</w:t>
      </w:r>
      <w:r>
        <w:rPr>
          <w:spacing w:val="59"/>
        </w:rPr>
        <w:t xml:space="preserve"> </w:t>
      </w:r>
      <w:r>
        <w:rPr>
          <w:spacing w:val="-4"/>
        </w:rPr>
        <w:t>; 智慧城市数字化运营的创新模式分析,</w:t>
      </w:r>
      <w:r>
        <w:rPr>
          <w:spacing w:val="33"/>
        </w:rPr>
        <w:t xml:space="preserve"> </w:t>
      </w:r>
      <w:r>
        <w:rPr>
          <w:i/>
          <w:iCs/>
          <w:spacing w:val="-4"/>
          <w:sz w:val="20"/>
          <w:szCs w:val="20"/>
        </w:rPr>
        <w:t>大武汉</w:t>
      </w:r>
      <w:r>
        <w:rPr>
          <w:spacing w:val="-4"/>
        </w:rPr>
        <w:t>, 2023,</w:t>
      </w:r>
      <w:r>
        <w:rPr>
          <w:spacing w:val="43"/>
        </w:rPr>
        <w:t xml:space="preserve"> </w:t>
      </w:r>
      <w:r>
        <w:rPr>
          <w:spacing w:val="-4"/>
        </w:rPr>
        <w:t>(12): 260-262       (期刊论文)</w:t>
      </w:r>
      <w:r>
        <w:rPr>
          <w:spacing w:val="22"/>
        </w:rPr>
        <w:t xml:space="preserve">  </w:t>
      </w:r>
      <w:r>
        <w:rPr>
          <w:spacing w:val="-4"/>
        </w:rPr>
        <w:t>(</w:t>
      </w:r>
      <w:r>
        <w:t xml:space="preserve"> 本人标注: 唯一第一作者</w:t>
      </w:r>
      <w:r>
        <w:rPr>
          <w:spacing w:val="22"/>
        </w:rPr>
        <w:t xml:space="preserve"> </w:t>
      </w:r>
      <w:r>
        <w:t>)</w:t>
      </w:r>
    </w:p>
    <w:p w14:paraId="2DDB7C96">
      <w:pPr>
        <w:pStyle w:val="2"/>
        <w:spacing w:before="183" w:line="243" w:lineRule="auto"/>
        <w:ind w:left="1" w:right="390" w:firstLine="422"/>
        <w:rPr>
          <w:spacing w:val="-3"/>
        </w:rPr>
      </w:pPr>
      <w:r>
        <w:rPr>
          <w:spacing w:val="-4"/>
        </w:rPr>
        <w:t>(4) 李姝瑶</w:t>
      </w:r>
      <w:r>
        <w:rPr>
          <w:spacing w:val="47"/>
        </w:rPr>
        <w:t xml:space="preserve"> </w:t>
      </w:r>
      <w:r>
        <w:rPr>
          <w:spacing w:val="-4"/>
        </w:rPr>
        <w:t>; 基于人机工程学的汽车座椅人机尺度分析,</w:t>
      </w:r>
      <w:r>
        <w:rPr>
          <w:spacing w:val="29"/>
        </w:rPr>
        <w:t xml:space="preserve"> </w:t>
      </w:r>
      <w:r>
        <w:rPr>
          <w:i/>
          <w:iCs/>
          <w:spacing w:val="-4"/>
          <w:sz w:val="20"/>
          <w:szCs w:val="20"/>
        </w:rPr>
        <w:t>机械设计与制造</w:t>
      </w:r>
      <w:r>
        <w:rPr>
          <w:spacing w:val="-4"/>
        </w:rPr>
        <w:t xml:space="preserve">, </w:t>
      </w:r>
      <w:r>
        <w:rPr>
          <w:spacing w:val="-5"/>
        </w:rPr>
        <w:t>2014,</w:t>
      </w:r>
      <w:r>
        <w:rPr>
          <w:spacing w:val="43"/>
        </w:rPr>
        <w:t xml:space="preserve"> </w:t>
      </w:r>
      <w:r>
        <w:rPr>
          <w:spacing w:val="-5"/>
        </w:rPr>
        <w:t>(6)       (期刊论</w:t>
      </w:r>
      <w:r>
        <w:t xml:space="preserve"> </w:t>
      </w:r>
      <w:r>
        <w:rPr>
          <w:spacing w:val="-3"/>
        </w:rPr>
        <w:t>文)</w:t>
      </w:r>
      <w:r>
        <w:rPr>
          <w:spacing w:val="27"/>
        </w:rPr>
        <w:t xml:space="preserve">  </w:t>
      </w:r>
      <w:r>
        <w:rPr>
          <w:spacing w:val="-3"/>
        </w:rPr>
        <w:t>( 本人标注:</w:t>
      </w:r>
      <w:r>
        <w:rPr>
          <w:spacing w:val="18"/>
        </w:rPr>
        <w:t xml:space="preserve"> </w:t>
      </w:r>
      <w:r>
        <w:rPr>
          <w:spacing w:val="-3"/>
        </w:rPr>
        <w:t>唯一第一作者</w:t>
      </w:r>
      <w:r>
        <w:rPr>
          <w:spacing w:val="11"/>
        </w:rPr>
        <w:t xml:space="preserve"> </w:t>
      </w:r>
      <w:r>
        <w:rPr>
          <w:spacing w:val="-3"/>
        </w:rPr>
        <w:t>)</w:t>
      </w:r>
    </w:p>
    <w:p w14:paraId="0CA7585E">
      <w:pPr>
        <w:pStyle w:val="2"/>
        <w:spacing w:before="183" w:line="243" w:lineRule="auto"/>
        <w:ind w:left="1" w:right="390" w:firstLine="422"/>
        <w:rPr>
          <w:spacing w:val="-3"/>
        </w:rPr>
      </w:pPr>
    </w:p>
    <w:p w14:paraId="00C843AA">
      <w:pPr>
        <w:pStyle w:val="2"/>
        <w:spacing w:line="240" w:lineRule="auto"/>
        <w:ind w:left="0" w:firstLine="376" w:firstLineChars="200"/>
        <w:rPr>
          <w:spacing w:val="-1"/>
        </w:rPr>
      </w:pPr>
      <w:r>
        <w:rPr>
          <w:spacing w:val="-1"/>
        </w:rPr>
        <w:t>(5) SHUYAO LI</w:t>
      </w:r>
      <w:r>
        <w:rPr>
          <w:spacing w:val="52"/>
        </w:rPr>
        <w:t xml:space="preserve"> </w:t>
      </w:r>
      <w:r>
        <w:rPr>
          <w:spacing w:val="-1"/>
        </w:rPr>
        <w:t>; Integrating rough set</w:t>
      </w:r>
      <w:r>
        <w:rPr>
          <w:spacing w:val="14"/>
        </w:rPr>
        <w:t xml:space="preserve"> </w:t>
      </w:r>
      <w:r>
        <w:rPr>
          <w:spacing w:val="-1"/>
        </w:rPr>
        <w:t>theory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fuzzy</w:t>
      </w:r>
      <w:r>
        <w:rPr>
          <w:spacing w:val="10"/>
        </w:rPr>
        <w:t xml:space="preserve"> </w:t>
      </w:r>
      <w:r>
        <w:rPr>
          <w:spacing w:val="-1"/>
        </w:rPr>
        <w:t>association</w:t>
      </w:r>
      <w:r>
        <w:rPr>
          <w:spacing w:val="7"/>
        </w:rPr>
        <w:t xml:space="preserve"> </w:t>
      </w:r>
      <w:r>
        <w:rPr>
          <w:spacing w:val="-1"/>
        </w:rPr>
        <w:t>rule</w:t>
      </w:r>
      <w:r>
        <w:rPr>
          <w:spacing w:val="5"/>
        </w:rPr>
        <w:t xml:space="preserve"> </w:t>
      </w:r>
      <w:r>
        <w:rPr>
          <w:spacing w:val="-1"/>
        </w:rPr>
        <w:t>mining</w:t>
      </w:r>
      <w:r>
        <w:rPr>
          <w:spacing w:val="12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1"/>
        </w:rPr>
        <w:t>product</w:t>
      </w:r>
    </w:p>
    <w:p w14:paraId="370ACC1C">
      <w:pPr>
        <w:pStyle w:val="2"/>
        <w:spacing w:line="240" w:lineRule="auto"/>
        <w:ind w:left="0"/>
        <w:rPr>
          <w:spacing w:val="-3"/>
        </w:rPr>
      </w:pPr>
      <w:r>
        <w:rPr>
          <w:spacing w:val="-2"/>
        </w:rPr>
        <w:t>kansei knowledge analysis,</w:t>
      </w:r>
      <w:r>
        <w:rPr>
          <w:spacing w:val="24"/>
        </w:rPr>
        <w:t xml:space="preserve"> </w:t>
      </w:r>
      <w:r>
        <w:rPr>
          <w:i/>
          <w:iCs/>
          <w:spacing w:val="-2"/>
          <w:sz w:val="20"/>
          <w:szCs w:val="20"/>
        </w:rPr>
        <w:t>JOURNAL</w:t>
      </w:r>
      <w:r>
        <w:rPr>
          <w:spacing w:val="-2"/>
          <w:sz w:val="20"/>
          <w:szCs w:val="20"/>
        </w:rPr>
        <w:t xml:space="preserve"> </w:t>
      </w:r>
      <w:r>
        <w:rPr>
          <w:i/>
          <w:iCs/>
          <w:spacing w:val="-2"/>
          <w:sz w:val="20"/>
          <w:szCs w:val="20"/>
        </w:rPr>
        <w:t>OF</w:t>
      </w:r>
      <w:r>
        <w:rPr>
          <w:spacing w:val="-2"/>
          <w:sz w:val="20"/>
          <w:szCs w:val="20"/>
        </w:rPr>
        <w:t xml:space="preserve"> </w:t>
      </w:r>
      <w:r>
        <w:rPr>
          <w:i/>
          <w:iCs/>
          <w:spacing w:val="-2"/>
          <w:sz w:val="20"/>
          <w:szCs w:val="20"/>
        </w:rPr>
        <w:t>ADV</w:t>
      </w:r>
      <w:r>
        <w:rPr>
          <w:i/>
          <w:iCs/>
          <w:spacing w:val="-3"/>
          <w:sz w:val="20"/>
          <w:szCs w:val="20"/>
        </w:rPr>
        <w:t>ANCED</w:t>
      </w:r>
      <w:r>
        <w:rPr>
          <w:spacing w:val="-3"/>
          <w:sz w:val="20"/>
          <w:szCs w:val="20"/>
        </w:rPr>
        <w:t xml:space="preserve"> </w:t>
      </w:r>
      <w:r>
        <w:rPr>
          <w:i/>
          <w:iCs/>
          <w:spacing w:val="-3"/>
          <w:sz w:val="20"/>
          <w:szCs w:val="20"/>
        </w:rPr>
        <w:t>MECHANICAL</w:t>
      </w:r>
      <w:r>
        <w:rPr>
          <w:spacing w:val="-3"/>
          <w:sz w:val="20"/>
          <w:szCs w:val="20"/>
        </w:rPr>
        <w:t xml:space="preserve"> </w:t>
      </w:r>
      <w:r>
        <w:rPr>
          <w:i/>
          <w:iCs/>
          <w:spacing w:val="-3"/>
          <w:sz w:val="20"/>
          <w:szCs w:val="20"/>
        </w:rPr>
        <w:t>DESIGN</w:t>
      </w:r>
      <w:r>
        <w:rPr>
          <w:spacing w:val="-3"/>
          <w:sz w:val="20"/>
          <w:szCs w:val="20"/>
        </w:rPr>
        <w:t xml:space="preserve"> </w:t>
      </w:r>
      <w:r>
        <w:rPr>
          <w:i/>
          <w:iCs/>
          <w:spacing w:val="-3"/>
          <w:sz w:val="20"/>
          <w:szCs w:val="20"/>
        </w:rPr>
        <w:t>SYSTEMS</w:t>
      </w:r>
      <w:r>
        <w:rPr>
          <w:spacing w:val="-3"/>
          <w:sz w:val="20"/>
          <w:szCs w:val="20"/>
        </w:rPr>
        <w:t xml:space="preserve"> </w:t>
      </w:r>
      <w:r>
        <w:rPr>
          <w:i/>
          <w:iCs/>
          <w:spacing w:val="-3"/>
          <w:sz w:val="20"/>
          <w:szCs w:val="20"/>
        </w:rPr>
        <w:t>AND</w:t>
      </w:r>
      <w:r>
        <w:rPr>
          <w:spacing w:val="-3"/>
          <w:sz w:val="20"/>
          <w:szCs w:val="20"/>
        </w:rPr>
        <w:t xml:space="preserve"> </w:t>
      </w:r>
      <w:r>
        <w:rPr>
          <w:i/>
          <w:iCs/>
          <w:spacing w:val="-3"/>
          <w:sz w:val="20"/>
          <w:szCs w:val="20"/>
        </w:rPr>
        <w:t>MANUFACTURING</w:t>
      </w:r>
      <w:r>
        <w:rPr>
          <w:spacing w:val="-3"/>
        </w:rPr>
        <w:t>, 2024,</w:t>
      </w:r>
      <w:r>
        <w:t xml:space="preserve"> </w:t>
      </w:r>
      <w:r>
        <w:rPr>
          <w:spacing w:val="-2"/>
        </w:rPr>
        <w:t>6(18)</w:t>
      </w:r>
      <w:r>
        <w:rPr>
          <w:spacing w:val="8"/>
        </w:rPr>
        <w:t xml:space="preserve">      </w:t>
      </w:r>
      <w:r>
        <w:rPr>
          <w:spacing w:val="-2"/>
        </w:rPr>
        <w:t>(期刊论文)</w:t>
      </w:r>
      <w:r>
        <w:rPr>
          <w:spacing w:val="22"/>
        </w:rPr>
        <w:t xml:space="preserve">  </w:t>
      </w:r>
      <w:r>
        <w:rPr>
          <w:spacing w:val="-2"/>
        </w:rPr>
        <w:t>( 本人标注: 唯一第</w:t>
      </w:r>
      <w:r>
        <w:rPr>
          <w:spacing w:val="-3"/>
        </w:rPr>
        <w:t>一作者</w:t>
      </w:r>
      <w:r>
        <w:rPr>
          <w:spacing w:val="11"/>
        </w:rPr>
        <w:t xml:space="preserve"> </w:t>
      </w:r>
      <w:r>
        <w:rPr>
          <w:spacing w:val="-3"/>
        </w:rPr>
        <w:t>)</w:t>
      </w:r>
    </w:p>
    <w:p w14:paraId="1C7F88CE">
      <w:pPr>
        <w:pStyle w:val="2"/>
        <w:spacing w:line="240" w:lineRule="auto"/>
        <w:ind w:left="0"/>
        <w:rPr>
          <w:spacing w:val="-3"/>
        </w:rPr>
      </w:pPr>
    </w:p>
    <w:p w14:paraId="78F86B56">
      <w:pPr>
        <w:pStyle w:val="2"/>
        <w:spacing w:line="240" w:lineRule="auto"/>
        <w:ind w:left="0"/>
        <w:rPr>
          <w:spacing w:val="-3"/>
        </w:rPr>
      </w:pPr>
    </w:p>
    <w:p w14:paraId="2DF2127B">
      <w:pPr>
        <w:spacing w:line="240" w:lineRule="auto"/>
        <w:outlineLvl w:val="0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color w:val="005796"/>
          <w:spacing w:val="7"/>
          <w:sz w:val="22"/>
          <w:szCs w:val="22"/>
        </w:rPr>
        <w:t>二、论著之外的代表性研究成果和学术奖励：</w:t>
      </w:r>
    </w:p>
    <w:p w14:paraId="5464BF0C">
      <w:pPr>
        <w:pStyle w:val="2"/>
        <w:spacing w:before="20" w:line="221" w:lineRule="auto"/>
        <w:ind w:left="1"/>
        <w:rPr>
          <w:spacing w:val="-3"/>
        </w:rPr>
      </w:pPr>
    </w:p>
    <w:p w14:paraId="2C983C39">
      <w:pPr>
        <w:pStyle w:val="2"/>
        <w:numPr>
          <w:ilvl w:val="0"/>
          <w:numId w:val="1"/>
        </w:numPr>
        <w:spacing w:before="20" w:line="221" w:lineRule="auto"/>
        <w:ind w:left="1"/>
        <w:rPr>
          <w:rFonts w:hint="eastAsia"/>
          <w:spacing w:val="-3"/>
          <w:lang w:val="en-US" w:eastAsia="zh-CN"/>
        </w:rPr>
      </w:pPr>
      <w:r>
        <w:rPr>
          <w:rFonts w:hint="eastAsia"/>
          <w:spacing w:val="-3"/>
          <w:lang w:val="en-US" w:eastAsia="zh-CN"/>
        </w:rPr>
        <w:t>专著出版</w:t>
      </w:r>
      <w:r>
        <w:rPr>
          <w:rFonts w:hint="eastAsia"/>
          <w:spacing w:val="-3"/>
        </w:rPr>
        <w:t>《数字艺术设计理论及实践研究》</w:t>
      </w:r>
      <w:r>
        <w:rPr>
          <w:rFonts w:hint="eastAsia"/>
          <w:spacing w:val="-3"/>
          <w:lang w:eastAsia="zh-CN"/>
        </w:rPr>
        <w:t>，</w:t>
      </w:r>
      <w:r>
        <w:rPr>
          <w:rFonts w:hint="eastAsia"/>
          <w:spacing w:val="-3"/>
          <w:lang w:val="en-US" w:eastAsia="zh-CN"/>
        </w:rPr>
        <w:t>吉林大学出版社，2025年6月</w:t>
      </w:r>
    </w:p>
    <w:p w14:paraId="0E309738">
      <w:pPr>
        <w:pStyle w:val="2"/>
        <w:numPr>
          <w:numId w:val="0"/>
        </w:numPr>
        <w:kinsoku w:val="0"/>
        <w:autoSpaceDE w:val="0"/>
        <w:autoSpaceDN w:val="0"/>
        <w:adjustRightInd w:val="0"/>
        <w:snapToGrid w:val="0"/>
        <w:spacing w:before="20" w:line="221" w:lineRule="auto"/>
        <w:jc w:val="left"/>
        <w:textAlignment w:val="baseline"/>
        <w:rPr>
          <w:rFonts w:hint="default"/>
          <w:spacing w:val="-3"/>
          <w:lang w:val="en-US" w:eastAsia="zh-CN"/>
        </w:rPr>
      </w:pPr>
    </w:p>
    <w:p w14:paraId="3AEE6ACA">
      <w:pPr>
        <w:pStyle w:val="2"/>
        <w:numPr>
          <w:numId w:val="0"/>
        </w:numPr>
        <w:kinsoku w:val="0"/>
        <w:autoSpaceDE w:val="0"/>
        <w:autoSpaceDN w:val="0"/>
        <w:adjustRightInd w:val="0"/>
        <w:snapToGrid w:val="0"/>
        <w:spacing w:before="20" w:line="221" w:lineRule="auto"/>
        <w:jc w:val="left"/>
        <w:textAlignment w:val="baseline"/>
        <w:rPr>
          <w:rFonts w:hint="default"/>
          <w:spacing w:val="-3"/>
          <w:lang w:val="en-US" w:eastAsia="zh-CN"/>
        </w:rPr>
        <w:sectPr>
          <w:pgSz w:w="11900" w:h="16840"/>
          <w:pgMar w:top="1431" w:right="1295" w:bottom="0" w:left="1292" w:header="0" w:footer="0" w:gutter="0"/>
          <w:cols w:space="720" w:num="1"/>
        </w:sectPr>
      </w:pPr>
      <w:r>
        <w:rPr>
          <w:rFonts w:hint="eastAsia"/>
          <w:spacing w:val="-3"/>
          <w:lang w:val="en-US" w:eastAsia="zh-CN"/>
        </w:rPr>
        <w:t>（2）南昌大学教育教学创新设计大赛，比赛科目：茶文化基础知识，校级二等奖</w:t>
      </w:r>
      <w:bookmarkStart w:id="0" w:name="_GoBack"/>
      <w:bookmarkEnd w:id="0"/>
    </w:p>
    <w:p w14:paraId="2BB2135F">
      <w:pPr>
        <w:pStyle w:val="2"/>
        <w:spacing w:before="20" w:line="221" w:lineRule="auto"/>
      </w:pPr>
    </w:p>
    <w:sectPr>
      <w:pgSz w:w="11900" w:h="16840"/>
      <w:pgMar w:top="1375" w:right="1295" w:bottom="0" w:left="129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C22D6F"/>
    <w:multiLevelType w:val="singleLevel"/>
    <w:tmpl w:val="47C22D6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3C1B3C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752</Words>
  <Characters>1246</Characters>
  <TotalTime>8</TotalTime>
  <ScaleCrop>false</ScaleCrop>
  <LinksUpToDate>false</LinksUpToDate>
  <CharactersWithSpaces>1507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2025-08-14T16:42:00Z</dcterms:created>
  <dc:creator>15508</dc:creator>
  <cp:lastModifiedBy>李姝瑶</cp:lastModifiedBy>
  <dcterms:modified xsi:type="dcterms:W3CDTF">2025-08-14T08:51:15Z</dcterms:modified>
  <dc:title>简历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2025-08-14T16:42:48Z</vt:filetime>
  </property>
  <property fmtid="{D5CDD505-2E9C-101B-9397-08002B2CF9AE}" pid="4" name="KSOTemplateDocerSaveRecord">
    <vt:lpwstr>eyJoZGlkIjoiMzEwNTM5NzYwMDRjMzkwZTVkZjY2ODkwMGIxNGU0OTUiLCJ1c2VySWQiOiIxNjcyNjIzNjc2In0=</vt:lpwstr>
  </property>
  <property fmtid="{D5CDD505-2E9C-101B-9397-08002B2CF9AE}" pid="5" name="KSOProductBuildVer">
    <vt:lpwstr>2052-12.1.0.21915</vt:lpwstr>
  </property>
  <property fmtid="{D5CDD505-2E9C-101B-9397-08002B2CF9AE}" pid="6" name="ICV">
    <vt:lpwstr>5A1B5020DCC540EAB1A6C227D17A49F9_12</vt:lpwstr>
  </property>
</Properties>
</file>